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A9C" w:rsidRDefault="007B2C17">
      <w:pPr>
        <w:spacing w:after="131" w:line="259" w:lineRule="auto"/>
        <w:ind w:left="113" w:firstLine="0"/>
      </w:pPr>
      <w:r>
        <w:rPr>
          <w:b/>
          <w:sz w:val="36"/>
        </w:rPr>
        <w:t xml:space="preserve">Code of Ethics of the American Library Association </w:t>
      </w:r>
    </w:p>
    <w:p w:rsidR="00610A9C" w:rsidRDefault="007B2C17">
      <w:pPr>
        <w:spacing w:after="270"/>
        <w:ind w:left="108"/>
      </w:pPr>
      <w:r>
        <w:t>As members of the American Library Association, we recognize the importance of codifying and making known to the profession and to the general public the ethical principles that guide the work of librarians, other professionals providing information servic</w:t>
      </w:r>
      <w:r>
        <w:t xml:space="preserve">es, library trustees and library staffs. </w:t>
      </w:r>
    </w:p>
    <w:p w:rsidR="00610A9C" w:rsidRDefault="007B2C17">
      <w:pPr>
        <w:spacing w:after="268"/>
        <w:ind w:left="108"/>
      </w:pPr>
      <w:r>
        <w:t>Ethical dilemmas occur when values are in conflict. The American Library Association Code of Ethics states the values to which we are committed, and embodies the ethical responsibilities of the profession in this c</w:t>
      </w:r>
      <w:r>
        <w:t xml:space="preserve">hanging information environment. </w:t>
      </w:r>
    </w:p>
    <w:p w:rsidR="00610A9C" w:rsidRDefault="007B2C17">
      <w:pPr>
        <w:spacing w:after="271"/>
        <w:ind w:left="108"/>
      </w:pPr>
      <w:r>
        <w:t>We significantly influence or control the selection, organization, preservation, and dissemination of information. In a political system grounded in an informed citizenry, we are members of a profession explicitly committe</w:t>
      </w:r>
      <w:r>
        <w:t xml:space="preserve">d to intellectual freedom and the freedom of access to information. We have a special obligation to ensure the free flow of information and ideas to present and future generations. </w:t>
      </w:r>
    </w:p>
    <w:p w:rsidR="00610A9C" w:rsidRDefault="007B2C17">
      <w:pPr>
        <w:spacing w:after="300"/>
        <w:ind w:left="108"/>
      </w:pPr>
      <w:r>
        <w:t>The principles of this Code are expressed in broad statements to guide eth</w:t>
      </w:r>
      <w:r>
        <w:t xml:space="preserve">ical decision making. These statements provide a framework; they cannot and do not dictate conduct to cover particular situations. </w:t>
      </w:r>
    </w:p>
    <w:p w:rsidR="00610A9C" w:rsidRDefault="007B2C17">
      <w:pPr>
        <w:numPr>
          <w:ilvl w:val="0"/>
          <w:numId w:val="1"/>
        </w:numPr>
        <w:ind w:hanging="833"/>
      </w:pPr>
      <w:r>
        <w:t>We provide the highest level of service to all library users through appropriate and usefully organized resources; equitable</w:t>
      </w:r>
      <w:r>
        <w:t xml:space="preserve"> service policies; equitable access; and accurate, unbiased, and courteous responses to all requests. </w:t>
      </w:r>
    </w:p>
    <w:p w:rsidR="00610A9C" w:rsidRDefault="007B2C17">
      <w:pPr>
        <w:numPr>
          <w:ilvl w:val="0"/>
          <w:numId w:val="1"/>
        </w:numPr>
        <w:ind w:hanging="833"/>
      </w:pPr>
      <w:r>
        <w:t xml:space="preserve">We uphold the principles of intellectual freedom and resist all efforts to censor library resources. </w:t>
      </w:r>
    </w:p>
    <w:p w:rsidR="00610A9C" w:rsidRDefault="007B2C17">
      <w:pPr>
        <w:numPr>
          <w:ilvl w:val="0"/>
          <w:numId w:val="1"/>
        </w:numPr>
        <w:ind w:hanging="833"/>
      </w:pPr>
      <w:r>
        <w:t>We protect each library user's right to privacy and</w:t>
      </w:r>
      <w:r>
        <w:t xml:space="preserve"> confidentiality with respect to information sought or received and resources consulted, borrowed, acquired or transmitted. </w:t>
      </w:r>
    </w:p>
    <w:p w:rsidR="00610A9C" w:rsidRDefault="007B2C17">
      <w:pPr>
        <w:numPr>
          <w:ilvl w:val="0"/>
          <w:numId w:val="1"/>
        </w:numPr>
        <w:ind w:hanging="833"/>
      </w:pPr>
      <w:r>
        <w:t xml:space="preserve">We respect intellectual property rights and advocate balance between the interests of information users and rights holders. </w:t>
      </w:r>
    </w:p>
    <w:p w:rsidR="00610A9C" w:rsidRDefault="007B2C17">
      <w:pPr>
        <w:numPr>
          <w:ilvl w:val="0"/>
          <w:numId w:val="1"/>
        </w:numPr>
        <w:ind w:hanging="833"/>
      </w:pPr>
      <w:r>
        <w:t>We tre</w:t>
      </w:r>
      <w:r>
        <w:t xml:space="preserve">at co-workers and other colleagues with respect, fairness, and good faith, and advocate conditions of employment that safeguard the rights and welfare of all employees of our institutions. </w:t>
      </w:r>
    </w:p>
    <w:p w:rsidR="00610A9C" w:rsidRDefault="007B2C17">
      <w:pPr>
        <w:numPr>
          <w:ilvl w:val="0"/>
          <w:numId w:val="1"/>
        </w:numPr>
        <w:ind w:hanging="833"/>
      </w:pPr>
      <w:r>
        <w:t>We do not advance private interests at the expense of library user</w:t>
      </w:r>
      <w:r>
        <w:t xml:space="preserve">s, colleagues, or our employing institutions. </w:t>
      </w:r>
    </w:p>
    <w:p w:rsidR="00610A9C" w:rsidRDefault="007B2C17">
      <w:pPr>
        <w:numPr>
          <w:ilvl w:val="0"/>
          <w:numId w:val="1"/>
        </w:numPr>
        <w:ind w:hanging="833"/>
      </w:pPr>
      <w:r>
        <w:t>We distinguish between our personal convictions and professional duties and do not allow our personal beliefs to interfere with fair representation of the aims of our institutions or the provision of access to</w:t>
      </w:r>
      <w:r>
        <w:t xml:space="preserve"> their information resources. </w:t>
      </w:r>
    </w:p>
    <w:p w:rsidR="00610A9C" w:rsidRDefault="007B2C17">
      <w:pPr>
        <w:numPr>
          <w:ilvl w:val="0"/>
          <w:numId w:val="1"/>
        </w:numPr>
        <w:ind w:hanging="833"/>
      </w:pPr>
      <w:r>
        <w:t>We strive for excellence in the profession by maintaining and enhancing our own knowledge and skills, by encouraging the professional development of co-workers, and by fostering the aspirations of potential members of the pro</w:t>
      </w:r>
      <w:r>
        <w:t xml:space="preserve">fession. </w:t>
      </w:r>
    </w:p>
    <w:p w:rsidR="00610A9C" w:rsidRDefault="007B2C17">
      <w:pPr>
        <w:numPr>
          <w:ilvl w:val="0"/>
          <w:numId w:val="1"/>
        </w:numPr>
        <w:spacing w:after="270"/>
        <w:ind w:hanging="833"/>
      </w:pPr>
      <w:r>
        <w:t>We affirm the inherent dignity and rights of every person. We work to recognize and dismantle systemic and individual biases; to confront inequity and oppression; to enhance diversity and inclusion; and to advance racial and social justice in our</w:t>
      </w:r>
      <w:r>
        <w:t xml:space="preserve"> libraries, communities, profession, and associations through awareness, advocacy, education, collaboration, services, and allocation of resources and spaces. </w:t>
      </w:r>
    </w:p>
    <w:p w:rsidR="00610A9C" w:rsidRDefault="007B2C17" w:rsidP="007B2C17">
      <w:pPr>
        <w:spacing w:after="256"/>
        <w:ind w:left="108"/>
      </w:pPr>
      <w:r>
        <w:t xml:space="preserve">Adopted at the 1939 Midwinter Meeting by the ALA Council; amended June 30, 1981; June 28, 1995; </w:t>
      </w:r>
      <w:r>
        <w:t>January 22, 2008; and June 29, 2021.</w:t>
      </w:r>
      <w:bookmarkStart w:id="0" w:name="_GoBack"/>
      <w:bookmarkEnd w:id="0"/>
    </w:p>
    <w:sectPr w:rsidR="00610A9C">
      <w:pgSz w:w="12240" w:h="15840"/>
      <w:pgMar w:top="1440" w:right="736" w:bottom="1440" w:left="6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A1AD2"/>
    <w:multiLevelType w:val="hybridMultilevel"/>
    <w:tmpl w:val="4AFC0F30"/>
    <w:lvl w:ilvl="0" w:tplc="03A8ADAA">
      <w:start w:val="1"/>
      <w:numFmt w:val="upperRoman"/>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A83D26">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448A6">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20B9A">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CC258">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EEC02">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E4EF6">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20AE2">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C1FB8">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9C"/>
    <w:rsid w:val="00610A9C"/>
    <w:rsid w:val="007B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9595"/>
  <w15:docId w15:val="{54D7642A-1881-4B9D-A3CF-08D8FAA3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 w:line="249" w:lineRule="auto"/>
      <w:ind w:left="12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Mesecher</dc:creator>
  <cp:keywords/>
  <cp:lastModifiedBy>Rachel</cp:lastModifiedBy>
  <cp:revision>2</cp:revision>
  <dcterms:created xsi:type="dcterms:W3CDTF">2021-12-23T19:24:00Z</dcterms:created>
  <dcterms:modified xsi:type="dcterms:W3CDTF">2021-12-23T19:24:00Z</dcterms:modified>
</cp:coreProperties>
</file>