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6D" w:rsidRDefault="00C67DF2">
      <w:pPr>
        <w:spacing w:after="0"/>
        <w:ind w:left="-585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Cell Phone Use Policy.  </w:t>
      </w:r>
    </w:p>
    <w:p w:rsidR="00280F6D" w:rsidRDefault="00C67DF2">
      <w:pPr>
        <w:spacing w:after="256" w:line="216" w:lineRule="auto"/>
        <w:ind w:left="-585"/>
      </w:pPr>
      <w:r>
        <w:rPr>
          <w:rFonts w:ascii="Arial" w:eastAsia="Arial" w:hAnsi="Arial" w:cs="Arial"/>
          <w:i/>
        </w:rPr>
        <w:t>Adopted 9/9/92; Revised 5/10/05; Reviewed 12/8/99, 9/02, 1/15/03, 5/07, 5/10; Reviewed 2015. Revised 10/2019</w:t>
      </w:r>
    </w:p>
    <w:p w:rsidR="00280F6D" w:rsidRDefault="00C67DF2">
      <w:pPr>
        <w:spacing w:after="0"/>
        <w:ind w:left="-585"/>
      </w:pPr>
      <w:r>
        <w:rPr>
          <w:rFonts w:ascii="Arial" w:eastAsia="Arial" w:hAnsi="Arial" w:cs="Arial"/>
        </w:rPr>
        <w:t xml:space="preserve">Cell phones must be set to “vibrate” mode and phone use restricted to </w:t>
      </w:r>
      <w:r>
        <w:t>​</w:t>
      </w:r>
      <w:r>
        <w:rPr>
          <w:rFonts w:ascii="Arial" w:eastAsia="Arial" w:hAnsi="Arial" w:cs="Arial"/>
          <w:b/>
        </w:rPr>
        <w:t xml:space="preserve">designated </w:t>
      </w:r>
      <w:r>
        <w:t>​</w:t>
      </w:r>
      <w:r>
        <w:rPr>
          <w:rFonts w:ascii="Arial" w:eastAsia="Arial" w:hAnsi="Arial" w:cs="Arial"/>
        </w:rPr>
        <w:t xml:space="preserve">areas.  </w:t>
      </w:r>
    </w:p>
    <w:sectPr w:rsidR="00280F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6D"/>
    <w:rsid w:val="00280F6D"/>
    <w:rsid w:val="00C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08EE6-FABC-4114-97DF-7B00ACE3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Rachel</cp:lastModifiedBy>
  <cp:revision>2</cp:revision>
  <dcterms:created xsi:type="dcterms:W3CDTF">2021-02-03T17:19:00Z</dcterms:created>
  <dcterms:modified xsi:type="dcterms:W3CDTF">2021-02-03T17:19:00Z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1011684979</vt:i4>
  </property>
</Properties>
</file>